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AEB3C" w14:textId="66AB3DEA" w:rsidR="00A3382C" w:rsidRPr="00A3382C" w:rsidRDefault="00A3382C" w:rsidP="00A3382C">
      <w:pPr>
        <w:spacing w:before="100" w:beforeAutospacing="1"/>
        <w:outlineLvl w:val="1"/>
        <w:rPr>
          <w:rFonts w:ascii="TT Commons Light" w:eastAsia="Times New Roman" w:hAnsi="TT Commons Light" w:cs="Calibri"/>
          <w:b/>
          <w:bCs/>
          <w:color w:val="333333"/>
          <w:spacing w:val="8"/>
          <w:sz w:val="36"/>
          <w:szCs w:val="36"/>
        </w:rPr>
      </w:pPr>
      <w:r w:rsidRPr="00A3382C">
        <w:rPr>
          <w:rFonts w:ascii="TT Commons Light" w:eastAsia="Times New Roman" w:hAnsi="TT Commons Light" w:cs="Calibri"/>
          <w:b/>
          <w:bCs/>
          <w:color w:val="333333"/>
          <w:spacing w:val="8"/>
          <w:sz w:val="33"/>
          <w:szCs w:val="33"/>
        </w:rPr>
        <w:drawing>
          <wp:anchor distT="0" distB="0" distL="114300" distR="114300" simplePos="0" relativeHeight="251658240" behindDoc="0" locked="0" layoutInCell="1" allowOverlap="1" wp14:anchorId="3143C863" wp14:editId="22F1D49B">
            <wp:simplePos x="0" y="0"/>
            <wp:positionH relativeFrom="column">
              <wp:posOffset>4030980</wp:posOffset>
            </wp:positionH>
            <wp:positionV relativeFrom="paragraph">
              <wp:posOffset>0</wp:posOffset>
            </wp:positionV>
            <wp:extent cx="1930400" cy="618490"/>
            <wp:effectExtent l="0" t="0" r="0" b="3810"/>
            <wp:wrapSquare wrapText="bothSides"/>
            <wp:docPr id="47" name="Picture 25" descr="Logo, company name&#10;&#10;Description automatically generated">
              <a:extLst xmlns:a="http://schemas.openxmlformats.org/drawingml/2006/main">
                <a:ext uri="{FF2B5EF4-FFF2-40B4-BE49-F238E27FC236}">
                  <a16:creationId xmlns:a16="http://schemas.microsoft.com/office/drawing/2014/main" id="{186227B7-1C7E-4692-864D-D40A89A063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25" descr="Logo, company name&#10;&#10;Description automatically generated">
                      <a:extLst>
                        <a:ext uri="{FF2B5EF4-FFF2-40B4-BE49-F238E27FC236}">
                          <a16:creationId xmlns:a16="http://schemas.microsoft.com/office/drawing/2014/main" id="{186227B7-1C7E-4692-864D-D40A89A06307}"/>
                        </a:ext>
                      </a:extLst>
                    </pic:cNvPr>
                    <pic:cNvPicPr>
                      <a:picLocks noChangeAspect="1"/>
                    </pic:cNvPicPr>
                  </pic:nvPicPr>
                  <pic:blipFill>
                    <a:blip r:embed="rId5" cstate="print">
                      <a:extLst>
                        <a:ext uri="{28A0092B-C50C-407E-A947-70E740481C1C}">
                          <a14:useLocalDpi xmlns:a14="http://schemas.microsoft.com/office/drawing/2010/main" val="0"/>
                        </a:ext>
                      </a:extLst>
                    </a:blip>
                    <a:srcRect t="21161" b="21161"/>
                    <a:stretch>
                      <a:fillRect/>
                    </a:stretch>
                  </pic:blipFill>
                  <pic:spPr>
                    <a:xfrm>
                      <a:off x="0" y="0"/>
                      <a:ext cx="1930400" cy="618490"/>
                    </a:xfrm>
                    <a:prstGeom prst="rect">
                      <a:avLst/>
                    </a:prstGeom>
                  </pic:spPr>
                </pic:pic>
              </a:graphicData>
            </a:graphic>
            <wp14:sizeRelH relativeFrom="page">
              <wp14:pctWidth>0</wp14:pctWidth>
            </wp14:sizeRelH>
            <wp14:sizeRelV relativeFrom="page">
              <wp14:pctHeight>0</wp14:pctHeight>
            </wp14:sizeRelV>
          </wp:anchor>
        </w:drawing>
      </w:r>
      <w:r w:rsidRPr="00A3382C">
        <w:rPr>
          <w:rFonts w:ascii="TT Commons Light" w:eastAsia="Times New Roman" w:hAnsi="TT Commons Light" w:cs="Calibri"/>
          <w:b/>
          <w:bCs/>
          <w:color w:val="333333"/>
          <w:spacing w:val="8"/>
          <w:sz w:val="36"/>
          <w:szCs w:val="36"/>
        </w:rPr>
        <w:t>Nova P600c Firmware Update (</w:t>
      </w:r>
      <w:r w:rsidRPr="00A3382C">
        <w:rPr>
          <w:rFonts w:ascii="TT Commons Light" w:eastAsia="Times New Roman" w:hAnsi="TT Commons Light" w:cs="Calibri"/>
          <w:b/>
          <w:bCs/>
          <w:color w:val="111111"/>
          <w:sz w:val="36"/>
          <w:szCs w:val="36"/>
        </w:rPr>
        <w:t>Controller: V1.6; Driver: V1.3)</w:t>
      </w:r>
    </w:p>
    <w:p w14:paraId="27EF0DEA" w14:textId="77777777" w:rsidR="00A3382C" w:rsidRPr="00A3382C" w:rsidRDefault="00A3382C" w:rsidP="00A3382C">
      <w:pPr>
        <w:spacing w:before="40"/>
        <w:rPr>
          <w:rFonts w:ascii="TT Commons Light" w:eastAsia="Times New Roman" w:hAnsi="TT Commons Light" w:cs="Calibri"/>
          <w:color w:val="111111"/>
          <w:sz w:val="11"/>
          <w:szCs w:val="11"/>
        </w:rPr>
      </w:pPr>
    </w:p>
    <w:p w14:paraId="2F16EDF4" w14:textId="7FC27EA0" w:rsidR="00BF71F2" w:rsidRPr="00BF71F2" w:rsidRDefault="00BF71F2" w:rsidP="00A3382C">
      <w:pPr>
        <w:spacing w:before="40"/>
        <w:rPr>
          <w:rFonts w:ascii="TT Commons Light" w:eastAsia="Times New Roman" w:hAnsi="TT Commons Light" w:cs="Times New Roman"/>
        </w:rPr>
      </w:pPr>
      <w:r w:rsidRPr="00BF71F2">
        <w:rPr>
          <w:rFonts w:ascii="TT Commons Light" w:eastAsia="Times New Roman" w:hAnsi="TT Commons Light" w:cs="Calibri"/>
          <w:color w:val="111111"/>
          <w:sz w:val="22"/>
          <w:szCs w:val="22"/>
        </w:rPr>
        <w:t>A new firmware update</w:t>
      </w:r>
      <w:r w:rsidR="00A3382C">
        <w:rPr>
          <w:rFonts w:ascii="TT Commons Light" w:eastAsia="Times New Roman" w:hAnsi="TT Commons Light" w:cs="Calibri"/>
          <w:color w:val="111111"/>
          <w:sz w:val="22"/>
          <w:szCs w:val="22"/>
        </w:rPr>
        <w:t xml:space="preserve"> </w:t>
      </w:r>
      <w:r w:rsidRPr="00BF71F2">
        <w:rPr>
          <w:rFonts w:ascii="TT Commons Light" w:eastAsia="Times New Roman" w:hAnsi="TT Commons Light" w:cs="Calibri"/>
          <w:color w:val="111111"/>
          <w:sz w:val="22"/>
          <w:szCs w:val="22"/>
        </w:rPr>
        <w:t xml:space="preserve">is now available for the </w:t>
      </w:r>
      <w:r w:rsidRPr="00BF71F2">
        <w:rPr>
          <w:rFonts w:ascii="TT Commons Light" w:eastAsia="Times New Roman" w:hAnsi="TT Commons Light" w:cs="Calibri"/>
          <w:color w:val="111111"/>
          <w:sz w:val="22"/>
          <w:szCs w:val="22"/>
        </w:rPr>
        <w:t>Nova P600c</w:t>
      </w:r>
      <w:r w:rsidRPr="00BF71F2">
        <w:rPr>
          <w:rFonts w:ascii="TT Commons Light" w:eastAsia="Times New Roman" w:hAnsi="TT Commons Light" w:cs="Calibri"/>
          <w:color w:val="111111"/>
          <w:sz w:val="22"/>
          <w:szCs w:val="22"/>
        </w:rPr>
        <w:t xml:space="preserve">. This firmware update is available for your </w:t>
      </w:r>
      <w:r w:rsidRPr="00BF71F2">
        <w:rPr>
          <w:rFonts w:ascii="TT Commons Light" w:eastAsia="Times New Roman" w:hAnsi="TT Commons Light" w:cs="Calibri"/>
          <w:color w:val="111111"/>
          <w:sz w:val="22"/>
          <w:szCs w:val="22"/>
        </w:rPr>
        <w:t xml:space="preserve">Nova P600c </w:t>
      </w:r>
      <w:r w:rsidRPr="00BF71F2">
        <w:rPr>
          <w:rFonts w:ascii="TT Commons Light" w:eastAsia="Times New Roman" w:hAnsi="TT Commons Light" w:cs="Calibri"/>
          <w:color w:val="111111"/>
          <w:sz w:val="22"/>
          <w:szCs w:val="22"/>
        </w:rPr>
        <w:t xml:space="preserve">via the </w:t>
      </w:r>
      <w:proofErr w:type="spellStart"/>
      <w:r w:rsidRPr="00BF71F2">
        <w:rPr>
          <w:rFonts w:ascii="TT Commons Light" w:eastAsia="Times New Roman" w:hAnsi="TT Commons Light" w:cs="Calibri"/>
          <w:color w:val="111111"/>
          <w:sz w:val="22"/>
          <w:szCs w:val="22"/>
        </w:rPr>
        <w:t>Sidus</w:t>
      </w:r>
      <w:proofErr w:type="spellEnd"/>
      <w:r w:rsidRPr="00BF71F2">
        <w:rPr>
          <w:rFonts w:ascii="TT Commons Light" w:eastAsia="Times New Roman" w:hAnsi="TT Commons Light" w:cs="Calibri"/>
          <w:color w:val="111111"/>
          <w:sz w:val="22"/>
          <w:szCs w:val="22"/>
        </w:rPr>
        <w:t xml:space="preserve"> Link® App</w:t>
      </w:r>
      <w:r w:rsidRPr="00BF71F2">
        <w:rPr>
          <w:rFonts w:ascii="TT Commons Light" w:eastAsia="Times New Roman" w:hAnsi="TT Commons Light" w:cs="Calibri"/>
          <w:color w:val="111111"/>
          <w:sz w:val="22"/>
          <w:szCs w:val="22"/>
        </w:rPr>
        <w:t xml:space="preserve"> or manual USB Update</w:t>
      </w:r>
      <w:r w:rsidRPr="00BF71F2">
        <w:rPr>
          <w:rFonts w:ascii="TT Commons Light" w:eastAsia="Times New Roman" w:hAnsi="TT Commons Light" w:cs="Calibri"/>
          <w:color w:val="111111"/>
          <w:sz w:val="22"/>
          <w:szCs w:val="22"/>
        </w:rPr>
        <w:t xml:space="preserve">. Please update to enjoy the most </w:t>
      </w:r>
      <w:r w:rsidR="00A3382C">
        <w:rPr>
          <w:rFonts w:ascii="TT Commons Light" w:eastAsia="Times New Roman" w:hAnsi="TT Commons Light" w:cs="Calibri"/>
          <w:color w:val="111111"/>
          <w:sz w:val="22"/>
          <w:szCs w:val="22"/>
        </w:rPr>
        <w:t>up-to-date</w:t>
      </w:r>
      <w:r w:rsidRPr="00BF71F2">
        <w:rPr>
          <w:rFonts w:ascii="TT Commons Light" w:eastAsia="Times New Roman" w:hAnsi="TT Commons Light" w:cs="Calibri"/>
          <w:color w:val="111111"/>
          <w:sz w:val="22"/>
          <w:szCs w:val="22"/>
        </w:rPr>
        <w:t xml:space="preserve"> user experience.</w:t>
      </w:r>
    </w:p>
    <w:p w14:paraId="1B24A8B8" w14:textId="312CD3E6" w:rsidR="00A3382C" w:rsidRPr="00A3382C" w:rsidRDefault="00A3382C" w:rsidP="00A3382C">
      <w:pPr>
        <w:spacing w:before="40"/>
        <w:rPr>
          <w:rFonts w:ascii="TT Commons Light" w:eastAsia="Times New Roman" w:hAnsi="TT Commons Light" w:cs="Calibri"/>
          <w:b/>
          <w:bCs/>
          <w:color w:val="333333"/>
          <w:spacing w:val="8"/>
        </w:rPr>
      </w:pPr>
    </w:p>
    <w:p w14:paraId="1DB370C0" w14:textId="777F3899" w:rsidR="00BF71F2" w:rsidRPr="00BF71F2" w:rsidRDefault="00BF71F2" w:rsidP="00A3382C">
      <w:pPr>
        <w:spacing w:before="40"/>
        <w:rPr>
          <w:rFonts w:ascii="TT Commons Light" w:eastAsia="Times New Roman" w:hAnsi="TT Commons Light" w:cs="Times New Roman"/>
          <w:b/>
          <w:bCs/>
        </w:rPr>
      </w:pPr>
      <w:r w:rsidRPr="00BF71F2">
        <w:rPr>
          <w:rFonts w:ascii="TT Commons Light" w:eastAsia="Times New Roman" w:hAnsi="TT Commons Light" w:cs="Calibri"/>
          <w:b/>
          <w:bCs/>
          <w:color w:val="333333"/>
          <w:spacing w:val="8"/>
          <w:sz w:val="33"/>
          <w:szCs w:val="33"/>
        </w:rPr>
        <w:t>What’s new in this update?</w:t>
      </w:r>
    </w:p>
    <w:p w14:paraId="29CFA663" w14:textId="2448B16C" w:rsidR="00BF71F2" w:rsidRDefault="00BF71F2" w:rsidP="00A3382C">
      <w:pPr>
        <w:rPr>
          <w:rFonts w:ascii="TT Commons Light" w:eastAsia="Times New Roman" w:hAnsi="TT Commons Light" w:cs="Arial"/>
          <w:sz w:val="20"/>
          <w:szCs w:val="20"/>
        </w:rPr>
      </w:pPr>
      <w:r w:rsidRPr="00BF71F2">
        <w:rPr>
          <w:rFonts w:ascii="TT Commons Light" w:eastAsia="Times New Roman" w:hAnsi="TT Commons Light" w:cs="Arial"/>
          <w:b/>
          <w:bCs/>
          <w:sz w:val="20"/>
          <w:szCs w:val="20"/>
        </w:rPr>
        <w:t>Feature Additions:</w:t>
      </w:r>
    </w:p>
    <w:p w14:paraId="3EB68076" w14:textId="2D992A7D" w:rsidR="00BF71F2" w:rsidRPr="00BF71F2" w:rsidRDefault="00BF71F2" w:rsidP="00A3382C">
      <w:pPr>
        <w:pStyle w:val="ListParagraph"/>
        <w:numPr>
          <w:ilvl w:val="0"/>
          <w:numId w:val="3"/>
        </w:numPr>
        <w:rPr>
          <w:rFonts w:ascii="TT Commons Light" w:eastAsia="Times New Roman" w:hAnsi="TT Commons Light" w:cs="Times New Roman"/>
        </w:rPr>
      </w:pPr>
      <w:r w:rsidRPr="00BF71F2">
        <w:rPr>
          <w:rFonts w:ascii="TT Commons Light" w:eastAsia="Times New Roman" w:hAnsi="TT Commons Light" w:cs="Arial"/>
          <w:sz w:val="20"/>
          <w:szCs w:val="20"/>
        </w:rPr>
        <w:t xml:space="preserve">Added: Screen Saver time selection. Users can now deactivate it or change the timer to 30, 60, or 120 minutes of inactivity. </w:t>
      </w:r>
    </w:p>
    <w:p w14:paraId="570A02D6" w14:textId="77777777" w:rsidR="00BF71F2" w:rsidRPr="00BF71F2" w:rsidRDefault="00BF71F2" w:rsidP="00A3382C">
      <w:pPr>
        <w:pStyle w:val="ListParagraph"/>
        <w:numPr>
          <w:ilvl w:val="0"/>
          <w:numId w:val="3"/>
        </w:numPr>
        <w:rPr>
          <w:rFonts w:ascii="TT Commons Light" w:eastAsia="Times New Roman" w:hAnsi="TT Commons Light" w:cs="Times New Roman"/>
        </w:rPr>
      </w:pPr>
      <w:r w:rsidRPr="00BF71F2">
        <w:rPr>
          <w:rFonts w:ascii="TT Commons Light" w:eastAsia="Times New Roman" w:hAnsi="TT Commons Light" w:cs="Arial"/>
          <w:sz w:val="20"/>
          <w:szCs w:val="20"/>
        </w:rPr>
        <w:t>Added: The fixture will display the “DMX Settings Info” interface after 30 seconds of inactivity when in the “DMX Settings” menu. The screen saver must be turned off to activate this behavior.</w:t>
      </w:r>
    </w:p>
    <w:p w14:paraId="6145B7CE" w14:textId="0EAA12A0" w:rsidR="00BF71F2" w:rsidRPr="00BF71F2" w:rsidRDefault="00BF71F2" w:rsidP="00A3382C">
      <w:pPr>
        <w:pStyle w:val="ListParagraph"/>
        <w:numPr>
          <w:ilvl w:val="0"/>
          <w:numId w:val="3"/>
        </w:numPr>
        <w:rPr>
          <w:rFonts w:ascii="TT Commons Light" w:eastAsia="Times New Roman" w:hAnsi="TT Commons Light" w:cs="Times New Roman"/>
        </w:rPr>
      </w:pPr>
      <w:r w:rsidRPr="00BF71F2">
        <w:rPr>
          <w:rFonts w:ascii="TT Commons Light" w:eastAsia="Times New Roman" w:hAnsi="TT Commons Light" w:cs="Arial"/>
          <w:sz w:val="20"/>
          <w:szCs w:val="20"/>
        </w:rPr>
        <w:t xml:space="preserve">Added: If the fixture is receiving AC/DC power, the fixture will activate upon DMX signal detection and match the output parameters set by the DMX signal. </w:t>
      </w:r>
    </w:p>
    <w:p w14:paraId="2B50D23D" w14:textId="77777777" w:rsidR="00BF71F2" w:rsidRPr="00BF71F2" w:rsidRDefault="00BF71F2" w:rsidP="00A3382C">
      <w:pPr>
        <w:pStyle w:val="ListParagraph"/>
        <w:numPr>
          <w:ilvl w:val="0"/>
          <w:numId w:val="3"/>
        </w:numPr>
        <w:rPr>
          <w:rFonts w:ascii="TT Commons Light" w:eastAsia="Times New Roman" w:hAnsi="TT Commons Light" w:cs="Times New Roman"/>
        </w:rPr>
      </w:pPr>
      <w:r w:rsidRPr="00BF71F2">
        <w:rPr>
          <w:rFonts w:ascii="TT Commons Light" w:eastAsia="Times New Roman" w:hAnsi="TT Commons Light" w:cs="Arial"/>
          <w:sz w:val="20"/>
          <w:szCs w:val="20"/>
        </w:rPr>
        <w:t xml:space="preserve">Added: RDM information now includes fixture model name. </w:t>
      </w:r>
    </w:p>
    <w:p w14:paraId="3A8DC711" w14:textId="77777777" w:rsidR="00BF71F2" w:rsidRPr="00BF71F2" w:rsidRDefault="00BF71F2" w:rsidP="00A3382C">
      <w:pPr>
        <w:pStyle w:val="ListParagraph"/>
        <w:numPr>
          <w:ilvl w:val="0"/>
          <w:numId w:val="3"/>
        </w:numPr>
        <w:rPr>
          <w:rFonts w:ascii="TT Commons Light" w:eastAsia="Times New Roman" w:hAnsi="TT Commons Light" w:cs="Times New Roman"/>
        </w:rPr>
      </w:pPr>
      <w:r w:rsidRPr="00BF71F2">
        <w:rPr>
          <w:rFonts w:ascii="TT Commons Light" w:eastAsia="Times New Roman" w:hAnsi="TT Commons Light" w:cs="Arial"/>
          <w:sz w:val="20"/>
          <w:szCs w:val="20"/>
        </w:rPr>
        <w:t xml:space="preserve">Added: Pixel FX such as Color Fade, Color Cycle, Color Gradient, and </w:t>
      </w:r>
      <w:proofErr w:type="gramStart"/>
      <w:r w:rsidRPr="00BF71F2">
        <w:rPr>
          <w:rFonts w:ascii="TT Commons Light" w:eastAsia="Times New Roman" w:hAnsi="TT Commons Light" w:cs="Arial"/>
          <w:sz w:val="20"/>
          <w:szCs w:val="20"/>
        </w:rPr>
        <w:t>One Color</w:t>
      </w:r>
      <w:proofErr w:type="gramEnd"/>
      <w:r w:rsidRPr="00BF71F2">
        <w:rPr>
          <w:rFonts w:ascii="TT Commons Light" w:eastAsia="Times New Roman" w:hAnsi="TT Commons Light" w:cs="Arial"/>
          <w:sz w:val="20"/>
          <w:szCs w:val="20"/>
        </w:rPr>
        <w:t xml:space="preserve"> Chase have been added to DMX Ultimate Mode.</w:t>
      </w:r>
    </w:p>
    <w:p w14:paraId="2114ABCE" w14:textId="77777777" w:rsidR="00BF71F2" w:rsidRDefault="00BF71F2" w:rsidP="00A3382C">
      <w:pPr>
        <w:rPr>
          <w:rFonts w:ascii="TT Commons Light" w:eastAsia="Times New Roman" w:hAnsi="TT Commons Light" w:cs="Arial"/>
          <w:sz w:val="20"/>
          <w:szCs w:val="20"/>
        </w:rPr>
      </w:pPr>
      <w:r w:rsidRPr="00BF71F2">
        <w:rPr>
          <w:rFonts w:ascii="TT Commons Light" w:eastAsia="Times New Roman" w:hAnsi="TT Commons Light" w:cs="Arial"/>
          <w:b/>
          <w:bCs/>
          <w:sz w:val="20"/>
          <w:szCs w:val="20"/>
        </w:rPr>
        <w:t>Feature Changes</w:t>
      </w:r>
    </w:p>
    <w:p w14:paraId="4D025F83" w14:textId="6F1705FE" w:rsidR="00BF71F2" w:rsidRPr="00BF71F2" w:rsidRDefault="00BF71F2" w:rsidP="00A3382C">
      <w:pPr>
        <w:pStyle w:val="ListParagraph"/>
        <w:numPr>
          <w:ilvl w:val="0"/>
          <w:numId w:val="4"/>
        </w:numPr>
        <w:rPr>
          <w:rFonts w:ascii="TT Commons Light" w:eastAsia="Times New Roman" w:hAnsi="TT Commons Light" w:cs="Times New Roman"/>
        </w:rPr>
      </w:pPr>
      <w:r w:rsidRPr="00BF71F2">
        <w:rPr>
          <w:rFonts w:ascii="TT Commons Light" w:eastAsia="Times New Roman" w:hAnsi="TT Commons Light" w:cs="Arial"/>
          <w:sz w:val="20"/>
          <w:szCs w:val="20"/>
        </w:rPr>
        <w:t>Updated: DMX G/M adjustment channel behavior has been adjusted to match industry standards.</w:t>
      </w:r>
    </w:p>
    <w:p w14:paraId="20C1E7F6" w14:textId="77777777" w:rsidR="00BF71F2" w:rsidRPr="00BF71F2" w:rsidRDefault="00BF71F2" w:rsidP="00A3382C">
      <w:pPr>
        <w:pStyle w:val="ListParagraph"/>
        <w:numPr>
          <w:ilvl w:val="0"/>
          <w:numId w:val="4"/>
        </w:numPr>
        <w:rPr>
          <w:rFonts w:ascii="TT Commons Light" w:eastAsia="Times New Roman" w:hAnsi="TT Commons Light" w:cs="Times New Roman"/>
        </w:rPr>
      </w:pPr>
      <w:r w:rsidRPr="00BF71F2">
        <w:rPr>
          <w:rFonts w:ascii="TT Commons Light" w:eastAsia="Times New Roman" w:hAnsi="TT Commons Light" w:cs="Arial"/>
          <w:sz w:val="20"/>
          <w:szCs w:val="20"/>
        </w:rPr>
        <w:t>Updated: Wireless DMX user interface and logic has been adjusted to automatically pair to console when CRMX is turned on. In the menu, the “Pair” selection has been replaced by “Unpair”.</w:t>
      </w:r>
    </w:p>
    <w:p w14:paraId="5BE1F238" w14:textId="08E6FE99" w:rsidR="00BF71F2" w:rsidRPr="00BF71F2" w:rsidRDefault="00BF71F2" w:rsidP="00A3382C">
      <w:pPr>
        <w:pStyle w:val="ListParagraph"/>
        <w:numPr>
          <w:ilvl w:val="0"/>
          <w:numId w:val="4"/>
        </w:numPr>
        <w:rPr>
          <w:rFonts w:ascii="TT Commons Light" w:eastAsia="Times New Roman" w:hAnsi="TT Commons Light" w:cs="Times New Roman"/>
        </w:rPr>
      </w:pPr>
      <w:r w:rsidRPr="00BF71F2">
        <w:rPr>
          <w:rFonts w:ascii="TT Commons Light" w:eastAsia="Times New Roman" w:hAnsi="TT Commons Light" w:cs="Arial"/>
          <w:sz w:val="20"/>
          <w:szCs w:val="20"/>
        </w:rPr>
        <w:t>Various updates for a better and simplified user experience.</w:t>
      </w:r>
    </w:p>
    <w:p w14:paraId="5CF183EC" w14:textId="77777777" w:rsidR="00A3382C" w:rsidRPr="00A3382C" w:rsidRDefault="00A3382C" w:rsidP="00A3382C">
      <w:pPr>
        <w:spacing w:before="40"/>
        <w:rPr>
          <w:rFonts w:ascii="TT Commons Light" w:eastAsia="Times New Roman" w:hAnsi="TT Commons Light" w:cs="Calibri"/>
          <w:b/>
          <w:bCs/>
          <w:color w:val="333333"/>
          <w:spacing w:val="8"/>
        </w:rPr>
      </w:pPr>
    </w:p>
    <w:p w14:paraId="6D51324B" w14:textId="67FFD73F" w:rsidR="00BF71F2" w:rsidRPr="00BF71F2" w:rsidRDefault="00BF71F2" w:rsidP="00A3382C">
      <w:pPr>
        <w:spacing w:before="40"/>
        <w:rPr>
          <w:rFonts w:ascii="TT Commons Light" w:eastAsia="Times New Roman" w:hAnsi="TT Commons Light" w:cs="Times New Roman"/>
        </w:rPr>
      </w:pPr>
      <w:r w:rsidRPr="00BF71F2">
        <w:rPr>
          <w:rFonts w:ascii="TT Commons Light" w:eastAsia="Times New Roman" w:hAnsi="TT Commons Light" w:cs="Calibri"/>
          <w:b/>
          <w:bCs/>
          <w:color w:val="333333"/>
          <w:spacing w:val="8"/>
          <w:sz w:val="33"/>
          <w:szCs w:val="33"/>
        </w:rPr>
        <w:t>How to perform a firmware update?</w:t>
      </w:r>
    </w:p>
    <w:p w14:paraId="5F0361C1" w14:textId="77777777" w:rsidR="00BF71F2" w:rsidRPr="00BF71F2" w:rsidRDefault="00BF71F2" w:rsidP="00A3382C">
      <w:pPr>
        <w:spacing w:before="40"/>
        <w:rPr>
          <w:rFonts w:ascii="TT Commons Light" w:eastAsia="Times New Roman" w:hAnsi="TT Commons Light" w:cs="Times New Roman"/>
          <w:b/>
          <w:bCs/>
        </w:rPr>
      </w:pPr>
      <w:r w:rsidRPr="00BF71F2">
        <w:rPr>
          <w:rFonts w:ascii="TT Commons Light" w:eastAsia="Times New Roman" w:hAnsi="TT Commons Light" w:cs="Calibri"/>
          <w:b/>
          <w:bCs/>
          <w:color w:val="111111"/>
          <w:sz w:val="22"/>
          <w:szCs w:val="22"/>
        </w:rPr>
        <w:t>Method: Firmware upgrade via USB</w:t>
      </w:r>
    </w:p>
    <w:p w14:paraId="1FCA025B" w14:textId="77777777" w:rsidR="00BF71F2" w:rsidRPr="00BF71F2" w:rsidRDefault="00BF71F2" w:rsidP="00A3382C">
      <w:pPr>
        <w:numPr>
          <w:ilvl w:val="0"/>
          <w:numId w:val="1"/>
        </w:numPr>
        <w:spacing w:before="40"/>
        <w:textAlignment w:val="baseline"/>
        <w:rPr>
          <w:rFonts w:ascii="TT Commons Light" w:eastAsia="Times New Roman" w:hAnsi="TT Commons Light" w:cs="Calibri"/>
          <w:color w:val="111111"/>
          <w:sz w:val="22"/>
          <w:szCs w:val="22"/>
        </w:rPr>
      </w:pPr>
      <w:r w:rsidRPr="00BF71F2">
        <w:rPr>
          <w:rFonts w:ascii="TT Commons Light" w:eastAsia="Times New Roman" w:hAnsi="TT Commons Light" w:cs="Calibri"/>
          <w:color w:val="111111"/>
          <w:sz w:val="22"/>
          <w:szCs w:val="22"/>
        </w:rPr>
        <w:t xml:space="preserve">Download the latest firmware from the support section for each product/product page. </w:t>
      </w:r>
    </w:p>
    <w:p w14:paraId="23C91D59" w14:textId="77777777" w:rsidR="00BF71F2" w:rsidRPr="00BF71F2" w:rsidRDefault="00BF71F2" w:rsidP="00A3382C">
      <w:pPr>
        <w:numPr>
          <w:ilvl w:val="0"/>
          <w:numId w:val="1"/>
        </w:numPr>
        <w:spacing w:before="40"/>
        <w:textAlignment w:val="baseline"/>
        <w:rPr>
          <w:rFonts w:ascii="TT Commons Light" w:eastAsia="Times New Roman" w:hAnsi="TT Commons Light" w:cs="Calibri"/>
          <w:color w:val="111111"/>
          <w:sz w:val="22"/>
          <w:szCs w:val="22"/>
        </w:rPr>
      </w:pPr>
      <w:r w:rsidRPr="00BF71F2">
        <w:rPr>
          <w:rFonts w:ascii="TT Commons Light" w:eastAsia="Times New Roman" w:hAnsi="TT Commons Light" w:cs="Calibri"/>
          <w:color w:val="111111"/>
          <w:sz w:val="22"/>
          <w:szCs w:val="22"/>
        </w:rPr>
        <w:t>Format the USB drive to FAT16/FAT32.</w:t>
      </w:r>
    </w:p>
    <w:p w14:paraId="7577B353" w14:textId="77777777" w:rsidR="00BF71F2" w:rsidRPr="00BF71F2" w:rsidRDefault="00BF71F2" w:rsidP="00A3382C">
      <w:pPr>
        <w:numPr>
          <w:ilvl w:val="0"/>
          <w:numId w:val="1"/>
        </w:numPr>
        <w:spacing w:before="40"/>
        <w:textAlignment w:val="baseline"/>
        <w:rPr>
          <w:rFonts w:ascii="TT Commons Light" w:eastAsia="Times New Roman" w:hAnsi="TT Commons Light" w:cs="Calibri"/>
          <w:color w:val="111111"/>
          <w:sz w:val="22"/>
          <w:szCs w:val="22"/>
        </w:rPr>
      </w:pPr>
      <w:r w:rsidRPr="00BF71F2">
        <w:rPr>
          <w:rFonts w:ascii="TT Commons Light" w:eastAsia="Times New Roman" w:hAnsi="TT Commons Light" w:cs="Calibri"/>
          <w:color w:val="111111"/>
          <w:sz w:val="22"/>
          <w:szCs w:val="22"/>
        </w:rPr>
        <w:t>Store the uncompressed firmware filed onto the root directory of the USB drive.</w:t>
      </w:r>
    </w:p>
    <w:p w14:paraId="0C2768BF" w14:textId="77777777" w:rsidR="00BF71F2" w:rsidRPr="00BF71F2" w:rsidRDefault="00BF71F2" w:rsidP="00A3382C">
      <w:pPr>
        <w:numPr>
          <w:ilvl w:val="0"/>
          <w:numId w:val="1"/>
        </w:numPr>
        <w:spacing w:before="40"/>
        <w:textAlignment w:val="baseline"/>
        <w:rPr>
          <w:rFonts w:ascii="TT Commons Light" w:eastAsia="Times New Roman" w:hAnsi="TT Commons Light" w:cs="Calibri"/>
          <w:color w:val="111111"/>
          <w:sz w:val="22"/>
          <w:szCs w:val="22"/>
        </w:rPr>
      </w:pPr>
      <w:r w:rsidRPr="00BF71F2">
        <w:rPr>
          <w:rFonts w:ascii="TT Commons Light" w:eastAsia="Times New Roman" w:hAnsi="TT Commons Light" w:cs="Calibri"/>
          <w:color w:val="111111"/>
          <w:sz w:val="22"/>
          <w:szCs w:val="22"/>
        </w:rPr>
        <w:t>Connect the USB drive with the firmware to the desired light fixture via the USB port found on the control box.</w:t>
      </w:r>
    </w:p>
    <w:p w14:paraId="5EEA28F3" w14:textId="77777777" w:rsidR="00BF71F2" w:rsidRPr="00BF71F2" w:rsidRDefault="00BF71F2" w:rsidP="00A3382C">
      <w:pPr>
        <w:numPr>
          <w:ilvl w:val="0"/>
          <w:numId w:val="1"/>
        </w:numPr>
        <w:spacing w:before="40"/>
        <w:textAlignment w:val="baseline"/>
        <w:rPr>
          <w:rFonts w:ascii="TT Commons Light" w:eastAsia="Times New Roman" w:hAnsi="TT Commons Light" w:cs="Calibri"/>
          <w:color w:val="111111"/>
          <w:sz w:val="22"/>
          <w:szCs w:val="22"/>
        </w:rPr>
      </w:pPr>
      <w:r w:rsidRPr="00BF71F2">
        <w:rPr>
          <w:rFonts w:ascii="TT Commons Light" w:eastAsia="Times New Roman" w:hAnsi="TT Commons Light" w:cs="Calibri"/>
          <w:color w:val="111111"/>
          <w:sz w:val="22"/>
          <w:szCs w:val="22"/>
        </w:rPr>
        <w:t>Enter the system menu and select "Firmware Update" and select "Start" to </w:t>
      </w:r>
      <w:proofErr w:type="spellStart"/>
      <w:r w:rsidRPr="00BF71F2">
        <w:rPr>
          <w:rFonts w:ascii="TT Commons Light" w:eastAsia="Times New Roman" w:hAnsi="TT Commons Light" w:cs="Calibri"/>
          <w:color w:val="111111"/>
          <w:sz w:val="22"/>
          <w:szCs w:val="22"/>
        </w:rPr>
        <w:t>intiate</w:t>
      </w:r>
      <w:proofErr w:type="spellEnd"/>
      <w:r w:rsidRPr="00BF71F2">
        <w:rPr>
          <w:rFonts w:ascii="TT Commons Light" w:eastAsia="Times New Roman" w:hAnsi="TT Commons Light" w:cs="Calibri"/>
          <w:color w:val="111111"/>
          <w:sz w:val="22"/>
          <w:szCs w:val="22"/>
        </w:rPr>
        <w:t xml:space="preserve"> the update.</w:t>
      </w:r>
    </w:p>
    <w:p w14:paraId="5831C9A5" w14:textId="2DDED355" w:rsidR="00BF71F2" w:rsidRPr="00BF71F2" w:rsidRDefault="00BF71F2" w:rsidP="00A3382C">
      <w:pPr>
        <w:spacing w:before="40"/>
        <w:rPr>
          <w:rFonts w:ascii="TT Commons Light" w:eastAsia="Times New Roman" w:hAnsi="TT Commons Light" w:cs="Times New Roman"/>
          <w:b/>
          <w:bCs/>
        </w:rPr>
      </w:pPr>
      <w:r w:rsidRPr="00BF71F2">
        <w:rPr>
          <w:rFonts w:ascii="TT Commons Light" w:eastAsia="Times New Roman" w:hAnsi="TT Commons Light" w:cs="Calibri"/>
          <w:b/>
          <w:bCs/>
          <w:color w:val="111111"/>
          <w:sz w:val="22"/>
          <w:szCs w:val="22"/>
        </w:rPr>
        <w:t>Note</w:t>
      </w:r>
      <w:r w:rsidR="00A3382C" w:rsidRPr="00A3382C">
        <w:rPr>
          <w:rFonts w:ascii="TT Commons Light" w:eastAsia="Times New Roman" w:hAnsi="TT Commons Light" w:cs="Calibri"/>
          <w:b/>
          <w:bCs/>
          <w:color w:val="111111"/>
          <w:sz w:val="22"/>
          <w:szCs w:val="22"/>
        </w:rPr>
        <w:t>s</w:t>
      </w:r>
      <w:r w:rsidRPr="00BF71F2">
        <w:rPr>
          <w:rFonts w:ascii="TT Commons Light" w:eastAsia="Times New Roman" w:hAnsi="TT Commons Light" w:cs="Calibri"/>
          <w:b/>
          <w:bCs/>
          <w:color w:val="111111"/>
          <w:sz w:val="22"/>
          <w:szCs w:val="22"/>
        </w:rPr>
        <w:t>: </w:t>
      </w:r>
    </w:p>
    <w:p w14:paraId="091190D7" w14:textId="32F9FF1E" w:rsidR="00BF71F2" w:rsidRPr="00A3382C" w:rsidRDefault="00BF71F2" w:rsidP="00A3382C">
      <w:pPr>
        <w:pStyle w:val="ListParagraph"/>
        <w:numPr>
          <w:ilvl w:val="0"/>
          <w:numId w:val="5"/>
        </w:numPr>
        <w:spacing w:before="40"/>
        <w:rPr>
          <w:rFonts w:ascii="TT Commons Light" w:eastAsia="Times New Roman" w:hAnsi="TT Commons Light" w:cs="Times New Roman"/>
        </w:rPr>
      </w:pPr>
      <w:r w:rsidRPr="00A3382C">
        <w:rPr>
          <w:rFonts w:ascii="TT Commons Light" w:eastAsia="Times New Roman" w:hAnsi="TT Commons Light" w:cs="Calibri"/>
          <w:color w:val="111111"/>
          <w:sz w:val="22"/>
          <w:szCs w:val="22"/>
        </w:rPr>
        <w:t>*After upgrading to the latest firmware, the firmware version should be displayed as: Control Box v1.</w:t>
      </w:r>
      <w:r w:rsidRPr="00A3382C">
        <w:rPr>
          <w:rFonts w:ascii="TT Commons Light" w:eastAsia="Times New Roman" w:hAnsi="TT Commons Light" w:cs="Calibri"/>
          <w:color w:val="111111"/>
          <w:sz w:val="22"/>
          <w:szCs w:val="22"/>
        </w:rPr>
        <w:t>6</w:t>
      </w:r>
      <w:r w:rsidRPr="00A3382C">
        <w:rPr>
          <w:rFonts w:ascii="TT Commons Light" w:eastAsia="Times New Roman" w:hAnsi="TT Commons Light" w:cs="Calibri"/>
          <w:color w:val="111111"/>
          <w:sz w:val="22"/>
          <w:szCs w:val="22"/>
        </w:rPr>
        <w:t>, Lamp Head v1.</w:t>
      </w:r>
      <w:proofErr w:type="gramStart"/>
      <w:r w:rsidRPr="00A3382C">
        <w:rPr>
          <w:rFonts w:ascii="TT Commons Light" w:eastAsia="Times New Roman" w:hAnsi="TT Commons Light" w:cs="Calibri"/>
          <w:color w:val="111111"/>
          <w:sz w:val="22"/>
          <w:szCs w:val="22"/>
        </w:rPr>
        <w:t>3</w:t>
      </w:r>
      <w:r w:rsidRPr="00A3382C">
        <w:rPr>
          <w:rFonts w:ascii="TT Commons Light" w:eastAsia="Times New Roman" w:hAnsi="TT Commons Light" w:cs="Calibri"/>
          <w:color w:val="111111"/>
          <w:sz w:val="22"/>
          <w:szCs w:val="22"/>
        </w:rPr>
        <w:t>;</w:t>
      </w:r>
      <w:proofErr w:type="gramEnd"/>
    </w:p>
    <w:p w14:paraId="01EE500A" w14:textId="77777777" w:rsidR="00BF71F2" w:rsidRPr="00A3382C" w:rsidRDefault="00BF71F2" w:rsidP="00A3382C">
      <w:pPr>
        <w:pStyle w:val="ListParagraph"/>
        <w:numPr>
          <w:ilvl w:val="0"/>
          <w:numId w:val="5"/>
        </w:numPr>
        <w:spacing w:before="40"/>
        <w:rPr>
          <w:rFonts w:ascii="TT Commons Light" w:eastAsia="Times New Roman" w:hAnsi="TT Commons Light" w:cs="Times New Roman"/>
        </w:rPr>
      </w:pPr>
      <w:r w:rsidRPr="00A3382C">
        <w:rPr>
          <w:rFonts w:ascii="TT Commons Light" w:eastAsia="Times New Roman" w:hAnsi="TT Commons Light" w:cs="Calibri"/>
          <w:color w:val="111111"/>
          <w:sz w:val="22"/>
          <w:szCs w:val="22"/>
        </w:rPr>
        <w:t xml:space="preserve">*This update is only supported via USB. </w:t>
      </w:r>
      <w:proofErr w:type="spellStart"/>
      <w:r w:rsidRPr="00A3382C">
        <w:rPr>
          <w:rFonts w:ascii="TT Commons Light" w:eastAsia="Times New Roman" w:hAnsi="TT Commons Light" w:cs="Calibri"/>
          <w:color w:val="111111"/>
          <w:sz w:val="22"/>
          <w:szCs w:val="22"/>
        </w:rPr>
        <w:t>Sidus</w:t>
      </w:r>
      <w:proofErr w:type="spellEnd"/>
      <w:r w:rsidRPr="00A3382C">
        <w:rPr>
          <w:rFonts w:ascii="TT Commons Light" w:eastAsia="Times New Roman" w:hAnsi="TT Commons Light" w:cs="Calibri"/>
          <w:color w:val="111111"/>
          <w:sz w:val="22"/>
          <w:szCs w:val="22"/>
        </w:rPr>
        <w:t xml:space="preserve"> Link OTA updates will be available in the future.</w:t>
      </w:r>
    </w:p>
    <w:p w14:paraId="36DD03A9" w14:textId="77777777" w:rsidR="00A3382C" w:rsidRPr="00A3382C" w:rsidRDefault="00A3382C" w:rsidP="00A3382C">
      <w:pPr>
        <w:spacing w:before="40"/>
        <w:rPr>
          <w:rFonts w:ascii="TT Commons Light" w:eastAsia="Times New Roman" w:hAnsi="TT Commons Light" w:cs="Calibri"/>
          <w:b/>
          <w:bCs/>
          <w:color w:val="111111"/>
          <w:sz w:val="16"/>
          <w:szCs w:val="16"/>
        </w:rPr>
      </w:pPr>
    </w:p>
    <w:p w14:paraId="5906AD20" w14:textId="7066E7F1" w:rsidR="00BF71F2" w:rsidRPr="00BF71F2" w:rsidRDefault="00BF71F2" w:rsidP="00A3382C">
      <w:pPr>
        <w:spacing w:before="40"/>
        <w:rPr>
          <w:rFonts w:ascii="TT Commons Light" w:eastAsia="Times New Roman" w:hAnsi="TT Commons Light" w:cs="Times New Roman"/>
          <w:b/>
          <w:bCs/>
        </w:rPr>
      </w:pPr>
      <w:r w:rsidRPr="00BF71F2">
        <w:rPr>
          <w:rFonts w:ascii="TT Commons Light" w:eastAsia="Times New Roman" w:hAnsi="TT Commons Light" w:cs="Calibri"/>
          <w:b/>
          <w:bCs/>
          <w:color w:val="111111"/>
          <w:sz w:val="22"/>
          <w:szCs w:val="22"/>
        </w:rPr>
        <w:t xml:space="preserve">Method: via </w:t>
      </w:r>
      <w:proofErr w:type="spellStart"/>
      <w:r w:rsidRPr="00BF71F2">
        <w:rPr>
          <w:rFonts w:ascii="TT Commons Light" w:eastAsia="Times New Roman" w:hAnsi="TT Commons Light" w:cs="Calibri"/>
          <w:b/>
          <w:bCs/>
          <w:color w:val="111111"/>
          <w:sz w:val="21"/>
          <w:szCs w:val="21"/>
          <w:shd w:val="clear" w:color="auto" w:fill="FFFFFF"/>
        </w:rPr>
        <w:t>Sidus</w:t>
      </w:r>
      <w:proofErr w:type="spellEnd"/>
      <w:r w:rsidRPr="00BF71F2">
        <w:rPr>
          <w:rFonts w:ascii="TT Commons Light" w:eastAsia="Times New Roman" w:hAnsi="TT Commons Light" w:cs="Calibri"/>
          <w:b/>
          <w:bCs/>
          <w:color w:val="111111"/>
          <w:sz w:val="21"/>
          <w:szCs w:val="21"/>
          <w:shd w:val="clear" w:color="auto" w:fill="FFFFFF"/>
        </w:rPr>
        <w:t xml:space="preserve"> Link® App OTA</w:t>
      </w:r>
    </w:p>
    <w:p w14:paraId="74180572" w14:textId="77777777" w:rsidR="00BF71F2" w:rsidRPr="00BF71F2" w:rsidRDefault="00BF71F2" w:rsidP="00A3382C">
      <w:pPr>
        <w:pStyle w:val="ListParagraph"/>
        <w:numPr>
          <w:ilvl w:val="0"/>
          <w:numId w:val="2"/>
        </w:numPr>
        <w:spacing w:before="40"/>
        <w:rPr>
          <w:rFonts w:ascii="TT Commons Light" w:eastAsia="Times New Roman" w:hAnsi="TT Commons Light" w:cs="Times New Roman"/>
        </w:rPr>
      </w:pPr>
      <w:r w:rsidRPr="00BF71F2">
        <w:rPr>
          <w:rFonts w:ascii="TT Commons Light" w:eastAsia="Times New Roman" w:hAnsi="TT Commons Light" w:cs="Calibri"/>
          <w:color w:val="111111"/>
          <w:sz w:val="22"/>
          <w:szCs w:val="22"/>
        </w:rPr>
        <w:t xml:space="preserve">Open the </w:t>
      </w:r>
      <w:proofErr w:type="spellStart"/>
      <w:r w:rsidRPr="00BF71F2">
        <w:rPr>
          <w:rFonts w:ascii="TT Commons Light" w:eastAsia="Times New Roman" w:hAnsi="TT Commons Light" w:cs="Calibri"/>
          <w:color w:val="111111"/>
          <w:sz w:val="22"/>
          <w:szCs w:val="22"/>
        </w:rPr>
        <w:t>Sidus</w:t>
      </w:r>
      <w:proofErr w:type="spellEnd"/>
      <w:r w:rsidRPr="00BF71F2">
        <w:rPr>
          <w:rFonts w:ascii="TT Commons Light" w:eastAsia="Times New Roman" w:hAnsi="TT Commons Light" w:cs="Calibri"/>
          <w:color w:val="111111"/>
          <w:sz w:val="22"/>
          <w:szCs w:val="22"/>
        </w:rPr>
        <w:t xml:space="preserve"> Link App (If you have not yet installed the app, please do so first).</w:t>
      </w:r>
    </w:p>
    <w:p w14:paraId="25E2B5DC" w14:textId="77777777" w:rsidR="00BF71F2" w:rsidRPr="00BF71F2" w:rsidRDefault="00BF71F2" w:rsidP="00A3382C">
      <w:pPr>
        <w:pStyle w:val="ListParagraph"/>
        <w:numPr>
          <w:ilvl w:val="0"/>
          <w:numId w:val="2"/>
        </w:numPr>
        <w:spacing w:before="40"/>
        <w:rPr>
          <w:rFonts w:ascii="TT Commons Light" w:eastAsia="Times New Roman" w:hAnsi="TT Commons Light" w:cs="Times New Roman"/>
        </w:rPr>
      </w:pPr>
      <w:r w:rsidRPr="00BF71F2">
        <w:rPr>
          <w:rFonts w:ascii="TT Commons Light" w:eastAsia="Times New Roman" w:hAnsi="TT Commons Light" w:cs="Calibri"/>
          <w:color w:val="111111"/>
          <w:sz w:val="22"/>
          <w:szCs w:val="22"/>
        </w:rPr>
        <w:t>Perform a Bluetooth Reset on the Fixture.</w:t>
      </w:r>
    </w:p>
    <w:p w14:paraId="5D14ADC9" w14:textId="77777777" w:rsidR="00BF71F2" w:rsidRPr="00BF71F2" w:rsidRDefault="00BF71F2" w:rsidP="00A3382C">
      <w:pPr>
        <w:pStyle w:val="ListParagraph"/>
        <w:numPr>
          <w:ilvl w:val="0"/>
          <w:numId w:val="2"/>
        </w:numPr>
        <w:spacing w:before="40"/>
        <w:rPr>
          <w:rFonts w:ascii="TT Commons Light" w:eastAsia="Times New Roman" w:hAnsi="TT Commons Light" w:cs="Times New Roman"/>
        </w:rPr>
      </w:pPr>
      <w:r w:rsidRPr="00BF71F2">
        <w:rPr>
          <w:rFonts w:ascii="TT Commons Light" w:eastAsia="Times New Roman" w:hAnsi="TT Commons Light" w:cs="Calibri"/>
          <w:color w:val="111111"/>
          <w:sz w:val="22"/>
          <w:szCs w:val="22"/>
        </w:rPr>
        <w:t xml:space="preserve">Create a scene using the </w:t>
      </w:r>
      <w:proofErr w:type="spellStart"/>
      <w:r w:rsidRPr="00BF71F2">
        <w:rPr>
          <w:rFonts w:ascii="TT Commons Light" w:eastAsia="Times New Roman" w:hAnsi="TT Commons Light" w:cs="Calibri"/>
          <w:color w:val="111111"/>
          <w:sz w:val="22"/>
          <w:szCs w:val="22"/>
        </w:rPr>
        <w:t>Sidus</w:t>
      </w:r>
      <w:proofErr w:type="spellEnd"/>
      <w:r w:rsidRPr="00BF71F2">
        <w:rPr>
          <w:rFonts w:ascii="TT Commons Light" w:eastAsia="Times New Roman" w:hAnsi="TT Commons Light" w:cs="Calibri"/>
          <w:color w:val="111111"/>
          <w:sz w:val="22"/>
          <w:szCs w:val="22"/>
        </w:rPr>
        <w:t xml:space="preserve"> Link </w:t>
      </w:r>
      <w:proofErr w:type="gramStart"/>
      <w:r w:rsidRPr="00BF71F2">
        <w:rPr>
          <w:rFonts w:ascii="TT Commons Light" w:eastAsia="Times New Roman" w:hAnsi="TT Commons Light" w:cs="Calibri"/>
          <w:color w:val="111111"/>
          <w:sz w:val="22"/>
          <w:szCs w:val="22"/>
        </w:rPr>
        <w:t>app, and</w:t>
      </w:r>
      <w:proofErr w:type="gramEnd"/>
      <w:r w:rsidRPr="00BF71F2">
        <w:rPr>
          <w:rFonts w:ascii="TT Commons Light" w:eastAsia="Times New Roman" w:hAnsi="TT Commons Light" w:cs="Calibri"/>
          <w:color w:val="111111"/>
          <w:sz w:val="22"/>
          <w:szCs w:val="22"/>
        </w:rPr>
        <w:t xml:space="preserve"> add the fixture to your scene.</w:t>
      </w:r>
    </w:p>
    <w:p w14:paraId="5444EACA" w14:textId="77777777" w:rsidR="00BF71F2" w:rsidRPr="00BF71F2" w:rsidRDefault="00BF71F2" w:rsidP="00A3382C">
      <w:pPr>
        <w:pStyle w:val="ListParagraph"/>
        <w:numPr>
          <w:ilvl w:val="0"/>
          <w:numId w:val="2"/>
        </w:numPr>
        <w:spacing w:before="40"/>
        <w:rPr>
          <w:rFonts w:ascii="TT Commons Light" w:eastAsia="Times New Roman" w:hAnsi="TT Commons Light" w:cs="Times New Roman"/>
        </w:rPr>
      </w:pPr>
      <w:r w:rsidRPr="00BF71F2">
        <w:rPr>
          <w:rFonts w:ascii="TT Commons Light" w:eastAsia="Times New Roman" w:hAnsi="TT Commons Light" w:cs="Calibri"/>
          <w:color w:val="111111"/>
          <w:sz w:val="22"/>
          <w:szCs w:val="22"/>
        </w:rPr>
        <w:t>After successfully connecting to the fixture, tap on the three dots to the right of the fixture name, and select the 'Firmware Update' option.</w:t>
      </w:r>
    </w:p>
    <w:p w14:paraId="68A18436" w14:textId="6D35D002" w:rsidR="00BF71F2" w:rsidRPr="00A3382C" w:rsidRDefault="00BF71F2" w:rsidP="00A3382C">
      <w:pPr>
        <w:pStyle w:val="ListParagraph"/>
        <w:numPr>
          <w:ilvl w:val="0"/>
          <w:numId w:val="2"/>
        </w:numPr>
        <w:spacing w:before="40"/>
        <w:rPr>
          <w:rFonts w:ascii="TT Commons Light" w:eastAsia="Times New Roman" w:hAnsi="TT Commons Light" w:cs="Times New Roman"/>
        </w:rPr>
      </w:pPr>
      <w:r w:rsidRPr="00BF71F2">
        <w:rPr>
          <w:rFonts w:ascii="TT Commons Light" w:eastAsia="Times New Roman" w:hAnsi="TT Commons Light" w:cs="Calibri"/>
          <w:color w:val="111111"/>
          <w:sz w:val="22"/>
          <w:szCs w:val="22"/>
        </w:rPr>
        <w:t>Complete the update</w:t>
      </w:r>
    </w:p>
    <w:p w14:paraId="4479CC5F" w14:textId="77777777" w:rsidR="00A3382C" w:rsidRPr="00A3382C" w:rsidRDefault="00A3382C" w:rsidP="00A3382C">
      <w:pPr>
        <w:spacing w:before="40"/>
        <w:rPr>
          <w:rFonts w:ascii="TT Commons Light" w:eastAsia="Times New Roman" w:hAnsi="TT Commons Light" w:cs="Times New Roman"/>
          <w:sz w:val="16"/>
          <w:szCs w:val="16"/>
        </w:rPr>
      </w:pPr>
    </w:p>
    <w:p w14:paraId="175A02FB" w14:textId="77777777" w:rsidR="00BF71F2" w:rsidRPr="00BF71F2" w:rsidRDefault="00BF71F2" w:rsidP="00A3382C">
      <w:pPr>
        <w:spacing w:before="40"/>
        <w:rPr>
          <w:rFonts w:ascii="TT Commons Light" w:eastAsia="Times New Roman" w:hAnsi="TT Commons Light" w:cs="Times New Roman"/>
        </w:rPr>
      </w:pPr>
      <w:r w:rsidRPr="00BF71F2">
        <w:rPr>
          <w:rFonts w:ascii="TT Commons Light" w:eastAsia="Times New Roman" w:hAnsi="TT Commons Light" w:cs="Calibri"/>
          <w:b/>
          <w:bCs/>
          <w:color w:val="333333"/>
          <w:spacing w:val="8"/>
          <w:sz w:val="33"/>
          <w:szCs w:val="33"/>
        </w:rPr>
        <w:t>Need help?</w:t>
      </w:r>
    </w:p>
    <w:p w14:paraId="0F01B513" w14:textId="3C0A2B8F" w:rsidR="007F5478" w:rsidRPr="00A3382C" w:rsidRDefault="00BF71F2" w:rsidP="00A3382C">
      <w:pPr>
        <w:spacing w:before="40"/>
        <w:rPr>
          <w:rFonts w:ascii="TT Commons Light" w:eastAsia="Times New Roman" w:hAnsi="TT Commons Light" w:cs="Times New Roman"/>
        </w:rPr>
      </w:pPr>
      <w:r w:rsidRPr="00BF71F2">
        <w:rPr>
          <w:rFonts w:ascii="TT Commons Light" w:eastAsia="Times New Roman" w:hAnsi="TT Commons Light" w:cs="Calibri"/>
          <w:color w:val="111111"/>
          <w:sz w:val="22"/>
          <w:szCs w:val="22"/>
        </w:rPr>
        <w:t>If you need more help, please visit aputure.com/support</w:t>
      </w:r>
    </w:p>
    <w:sectPr w:rsidR="007F5478" w:rsidRPr="00A338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T Commons Light">
    <w:panose1 w:val="02000506020000020004"/>
    <w:charset w:val="4D"/>
    <w:family w:val="auto"/>
    <w:pitch w:val="variable"/>
    <w:sig w:usb0="A000022F" w:usb1="5000004B" w:usb2="00000000"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15C2"/>
    <w:multiLevelType w:val="multilevel"/>
    <w:tmpl w:val="EFB803F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127C565F"/>
    <w:multiLevelType w:val="hybridMultilevel"/>
    <w:tmpl w:val="9976DF18"/>
    <w:lvl w:ilvl="0" w:tplc="7EBA02EE">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032869"/>
    <w:multiLevelType w:val="hybridMultilevel"/>
    <w:tmpl w:val="5F501094"/>
    <w:lvl w:ilvl="0" w:tplc="7EBA02EE">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C8391D"/>
    <w:multiLevelType w:val="hybridMultilevel"/>
    <w:tmpl w:val="B656A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F40AAF"/>
    <w:multiLevelType w:val="hybridMultilevel"/>
    <w:tmpl w:val="FB86CA92"/>
    <w:lvl w:ilvl="0" w:tplc="7EBA02EE">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0153375">
    <w:abstractNumId w:val="0"/>
  </w:num>
  <w:num w:numId="2" w16cid:durableId="303245576">
    <w:abstractNumId w:val="3"/>
  </w:num>
  <w:num w:numId="3" w16cid:durableId="1291549412">
    <w:abstractNumId w:val="2"/>
  </w:num>
  <w:num w:numId="4" w16cid:durableId="1078987227">
    <w:abstractNumId w:val="1"/>
  </w:num>
  <w:num w:numId="5" w16cid:durableId="15244384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1F2"/>
    <w:rsid w:val="007F5478"/>
    <w:rsid w:val="008F6720"/>
    <w:rsid w:val="00A3382C"/>
    <w:rsid w:val="00BF71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1435B"/>
  <w15:chartTrackingRefBased/>
  <w15:docId w15:val="{C87E0F00-E4EC-634C-B833-4B543024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F71F2"/>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F71F2"/>
    <w:rPr>
      <w:rFonts w:ascii="Times New Roman" w:eastAsia="Times New Roman" w:hAnsi="Times New Roman" w:cs="Times New Roman"/>
      <w:b/>
      <w:bCs/>
      <w:sz w:val="36"/>
      <w:szCs w:val="36"/>
    </w:rPr>
  </w:style>
  <w:style w:type="paragraph" w:customStyle="1" w:styleId="paragraph">
    <w:name w:val="paragraph"/>
    <w:basedOn w:val="Normal"/>
    <w:rsid w:val="00BF71F2"/>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BF71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164657">
      <w:bodyDiv w:val="1"/>
      <w:marLeft w:val="0"/>
      <w:marRight w:val="0"/>
      <w:marTop w:val="0"/>
      <w:marBottom w:val="0"/>
      <w:divBdr>
        <w:top w:val="none" w:sz="0" w:space="0" w:color="auto"/>
        <w:left w:val="none" w:sz="0" w:space="0" w:color="auto"/>
        <w:bottom w:val="none" w:sz="0" w:space="0" w:color="auto"/>
        <w:right w:val="none" w:sz="0" w:space="0" w:color="auto"/>
      </w:divBdr>
      <w:divsChild>
        <w:div w:id="293215078">
          <w:marLeft w:val="0"/>
          <w:marRight w:val="0"/>
          <w:marTop w:val="0"/>
          <w:marBottom w:val="0"/>
          <w:divBdr>
            <w:top w:val="none" w:sz="0" w:space="0" w:color="auto"/>
            <w:left w:val="none" w:sz="0" w:space="0" w:color="auto"/>
            <w:bottom w:val="none" w:sz="0" w:space="0" w:color="auto"/>
            <w:right w:val="none" w:sz="0" w:space="0" w:color="auto"/>
          </w:divBdr>
          <w:divsChild>
            <w:div w:id="186628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675988">
      <w:bodyDiv w:val="1"/>
      <w:marLeft w:val="0"/>
      <w:marRight w:val="0"/>
      <w:marTop w:val="0"/>
      <w:marBottom w:val="0"/>
      <w:divBdr>
        <w:top w:val="none" w:sz="0" w:space="0" w:color="auto"/>
        <w:left w:val="none" w:sz="0" w:space="0" w:color="auto"/>
        <w:bottom w:val="none" w:sz="0" w:space="0" w:color="auto"/>
        <w:right w:val="none" w:sz="0" w:space="0" w:color="auto"/>
      </w:divBdr>
      <w:divsChild>
        <w:div w:id="2032950256">
          <w:marLeft w:val="0"/>
          <w:marRight w:val="0"/>
          <w:marTop w:val="0"/>
          <w:marBottom w:val="0"/>
          <w:divBdr>
            <w:top w:val="none" w:sz="0" w:space="0" w:color="auto"/>
            <w:left w:val="none" w:sz="0" w:space="0" w:color="auto"/>
            <w:bottom w:val="none" w:sz="0" w:space="0" w:color="auto"/>
            <w:right w:val="none" w:sz="0" w:space="0" w:color="auto"/>
          </w:divBdr>
          <w:divsChild>
            <w:div w:id="124233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908166">
      <w:bodyDiv w:val="1"/>
      <w:marLeft w:val="0"/>
      <w:marRight w:val="0"/>
      <w:marTop w:val="0"/>
      <w:marBottom w:val="0"/>
      <w:divBdr>
        <w:top w:val="none" w:sz="0" w:space="0" w:color="auto"/>
        <w:left w:val="none" w:sz="0" w:space="0" w:color="auto"/>
        <w:bottom w:val="none" w:sz="0" w:space="0" w:color="auto"/>
        <w:right w:val="none" w:sz="0" w:space="0" w:color="auto"/>
      </w:divBdr>
    </w:div>
    <w:div w:id="214408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374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Le</dc:creator>
  <cp:keywords/>
  <dc:description/>
  <cp:lastModifiedBy>Brandon Le</cp:lastModifiedBy>
  <cp:revision>1</cp:revision>
  <dcterms:created xsi:type="dcterms:W3CDTF">2022-05-19T16:48:00Z</dcterms:created>
  <dcterms:modified xsi:type="dcterms:W3CDTF">2022-05-19T17:01:00Z</dcterms:modified>
</cp:coreProperties>
</file>